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B1" w:rsidRPr="00053EFC" w:rsidRDefault="00FD54B1" w:rsidP="00FD54B1">
      <w:pPr>
        <w:pStyle w:val="a4"/>
        <w:jc w:val="center"/>
        <w:rPr>
          <w:sz w:val="28"/>
        </w:rPr>
      </w:pPr>
      <w:r w:rsidRPr="00053EFC">
        <w:rPr>
          <w:sz w:val="28"/>
        </w:rPr>
        <w:t>КОМИТЕТ ПО КУЛЬТУРЕ И ИСКУССТВУ МУРМАНСКОЙ ОБЛАСТИ</w:t>
      </w:r>
    </w:p>
    <w:p w:rsidR="00FD54B1" w:rsidRPr="00053EFC" w:rsidRDefault="00FD54B1" w:rsidP="00FD54B1">
      <w:pPr>
        <w:pStyle w:val="a4"/>
        <w:jc w:val="center"/>
        <w:rPr>
          <w:sz w:val="28"/>
        </w:rPr>
      </w:pPr>
      <w:r w:rsidRPr="00053EFC">
        <w:rPr>
          <w:sz w:val="28"/>
        </w:rPr>
        <w:t>ГОСУДАРСТВЕННОЕ ОБЛАСТНОЕ БЮДЖЕТНОЕ УЧРЕЖДЕНИЕ КУЛЬТУРЫ</w:t>
      </w:r>
    </w:p>
    <w:p w:rsidR="00FD54B1" w:rsidRPr="00053EFC" w:rsidRDefault="00FD54B1" w:rsidP="00FD54B1">
      <w:pPr>
        <w:pStyle w:val="a4"/>
        <w:jc w:val="center"/>
        <w:rPr>
          <w:sz w:val="28"/>
        </w:rPr>
      </w:pPr>
      <w:r w:rsidRPr="00053EFC">
        <w:rPr>
          <w:sz w:val="28"/>
        </w:rPr>
        <w:t>«МУРМАНСКАЯ ОБЛАСТНАЯ ДЕТСКО-ЮНОШЕСКАЯ БИБЛИОТЕКА</w:t>
      </w:r>
    </w:p>
    <w:p w:rsidR="00FD54B1" w:rsidRPr="00053EFC" w:rsidRDefault="00FD54B1" w:rsidP="00FD54B1">
      <w:pPr>
        <w:pStyle w:val="a4"/>
        <w:spacing w:after="120"/>
        <w:jc w:val="center"/>
        <w:rPr>
          <w:sz w:val="28"/>
        </w:rPr>
      </w:pPr>
      <w:r w:rsidRPr="00053EFC">
        <w:rPr>
          <w:sz w:val="28"/>
        </w:rPr>
        <w:t>ИМЕНИ В.П. МАХАЕВОЙ»</w:t>
      </w:r>
    </w:p>
    <w:p w:rsidR="00FD54B1" w:rsidRPr="00C26015" w:rsidRDefault="00FD54B1" w:rsidP="00FD54B1">
      <w:pPr>
        <w:spacing w:after="120"/>
        <w:contextualSpacing/>
        <w:jc w:val="center"/>
        <w:rPr>
          <w:sz w:val="20"/>
          <w:szCs w:val="20"/>
        </w:rPr>
      </w:pPr>
      <w:r w:rsidRPr="00C26015">
        <w:rPr>
          <w:sz w:val="20"/>
          <w:szCs w:val="20"/>
        </w:rPr>
        <w:t xml:space="preserve">183025, г. Мурманск, ул. Буркова, 30, тел/факс 44-30-48, </w:t>
      </w:r>
      <w:r w:rsidRPr="00C26015">
        <w:rPr>
          <w:sz w:val="20"/>
          <w:szCs w:val="20"/>
          <w:lang w:val="en-US"/>
        </w:rPr>
        <w:t>e</w:t>
      </w:r>
      <w:r w:rsidRPr="00C26015">
        <w:rPr>
          <w:sz w:val="20"/>
          <w:szCs w:val="20"/>
        </w:rPr>
        <w:t>-</w:t>
      </w:r>
      <w:r w:rsidRPr="00C26015">
        <w:rPr>
          <w:sz w:val="20"/>
          <w:szCs w:val="20"/>
          <w:lang w:val="en-US"/>
        </w:rPr>
        <w:t>mail</w:t>
      </w:r>
      <w:r w:rsidRPr="00C26015">
        <w:rPr>
          <w:sz w:val="20"/>
          <w:szCs w:val="20"/>
        </w:rPr>
        <w:t xml:space="preserve">: </w:t>
      </w:r>
      <w:r w:rsidRPr="00C26015">
        <w:rPr>
          <w:sz w:val="20"/>
          <w:szCs w:val="20"/>
          <w:lang w:val="en-US"/>
        </w:rPr>
        <w:t>m</w:t>
      </w:r>
      <w:r>
        <w:rPr>
          <w:sz w:val="20"/>
          <w:szCs w:val="20"/>
          <w:lang w:val="en-US"/>
        </w:rPr>
        <w:t>etod</w:t>
      </w:r>
      <w:r w:rsidRPr="00C26015">
        <w:rPr>
          <w:sz w:val="20"/>
          <w:szCs w:val="20"/>
        </w:rPr>
        <w:t>@</w:t>
      </w:r>
      <w:r w:rsidRPr="00C26015">
        <w:rPr>
          <w:sz w:val="20"/>
          <w:szCs w:val="20"/>
          <w:lang w:val="en-US"/>
        </w:rPr>
        <w:t>polarnet</w:t>
      </w:r>
      <w:r w:rsidRPr="00C26015">
        <w:rPr>
          <w:sz w:val="20"/>
          <w:szCs w:val="20"/>
        </w:rPr>
        <w:t>.</w:t>
      </w:r>
      <w:r w:rsidRPr="00C26015">
        <w:rPr>
          <w:sz w:val="20"/>
          <w:szCs w:val="20"/>
          <w:lang w:val="en-US"/>
        </w:rPr>
        <w:t>ru</w:t>
      </w:r>
    </w:p>
    <w:p w:rsidR="00FD54B1" w:rsidRPr="00C26015" w:rsidRDefault="00FD54B1" w:rsidP="00FD54B1">
      <w:pPr>
        <w:contextualSpacing/>
      </w:pPr>
      <w:r w:rsidRPr="00C260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A1578" wp14:editId="41F6723D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FD54B1" w:rsidRPr="004D4B6D" w:rsidRDefault="00FD54B1" w:rsidP="004D4B6D">
      <w:pPr>
        <w:spacing w:after="0" w:line="240" w:lineRule="auto"/>
        <w:contextualSpacing/>
        <w:rPr>
          <w:sz w:val="28"/>
          <w:szCs w:val="28"/>
        </w:rPr>
      </w:pPr>
      <w:r w:rsidRPr="004D4B6D">
        <w:rPr>
          <w:sz w:val="28"/>
          <w:szCs w:val="28"/>
        </w:rPr>
        <w:t>«25»  сентября   2019 г.</w:t>
      </w:r>
      <w:r w:rsidRPr="004D4B6D">
        <w:rPr>
          <w:sz w:val="28"/>
          <w:szCs w:val="28"/>
        </w:rPr>
        <w:tab/>
      </w:r>
      <w:r w:rsidRPr="004D4B6D">
        <w:rPr>
          <w:sz w:val="28"/>
          <w:szCs w:val="28"/>
        </w:rPr>
        <w:tab/>
      </w:r>
      <w:r w:rsidRPr="004D4B6D">
        <w:rPr>
          <w:sz w:val="28"/>
          <w:szCs w:val="28"/>
        </w:rPr>
        <w:tab/>
      </w:r>
      <w:r w:rsidRPr="004D4B6D">
        <w:rPr>
          <w:sz w:val="28"/>
          <w:szCs w:val="28"/>
        </w:rPr>
        <w:tab/>
      </w:r>
      <w:r w:rsidRPr="004D4B6D">
        <w:rPr>
          <w:sz w:val="28"/>
          <w:szCs w:val="28"/>
        </w:rPr>
        <w:tab/>
      </w:r>
      <w:r w:rsidRPr="004D4B6D">
        <w:rPr>
          <w:sz w:val="28"/>
          <w:szCs w:val="28"/>
        </w:rPr>
        <w:tab/>
      </w:r>
      <w:r w:rsidRPr="004D4B6D">
        <w:rPr>
          <w:sz w:val="28"/>
          <w:szCs w:val="28"/>
        </w:rPr>
        <w:tab/>
        <w:t xml:space="preserve"> № </w:t>
      </w:r>
      <w:r w:rsidR="00892EC7">
        <w:rPr>
          <w:sz w:val="28"/>
          <w:szCs w:val="28"/>
        </w:rPr>
        <w:t>445</w:t>
      </w:r>
    </w:p>
    <w:p w:rsidR="00FD54B1" w:rsidRPr="004D4B6D" w:rsidRDefault="00FD54B1" w:rsidP="004D4B6D">
      <w:pPr>
        <w:spacing w:after="0" w:line="240" w:lineRule="auto"/>
        <w:jc w:val="center"/>
        <w:rPr>
          <w:sz w:val="28"/>
          <w:szCs w:val="28"/>
        </w:rPr>
      </w:pPr>
    </w:p>
    <w:p w:rsidR="0025149B" w:rsidRPr="004D4B6D" w:rsidRDefault="0025149B" w:rsidP="004D4B6D">
      <w:pPr>
        <w:spacing w:after="0" w:line="240" w:lineRule="auto"/>
        <w:jc w:val="center"/>
        <w:rPr>
          <w:sz w:val="28"/>
          <w:szCs w:val="28"/>
        </w:rPr>
      </w:pPr>
      <w:r w:rsidRPr="004D4B6D">
        <w:rPr>
          <w:sz w:val="28"/>
          <w:szCs w:val="28"/>
        </w:rPr>
        <w:t>Информационное письмо и приглашение</w:t>
      </w:r>
    </w:p>
    <w:p w:rsidR="0025149B" w:rsidRPr="004D4B6D" w:rsidRDefault="0025149B" w:rsidP="004D4B6D">
      <w:pPr>
        <w:spacing w:after="0" w:line="240" w:lineRule="auto"/>
        <w:ind w:left="283" w:hanging="283"/>
        <w:jc w:val="right"/>
        <w:rPr>
          <w:rFonts w:cs="Times New Roman"/>
          <w:i/>
          <w:sz w:val="28"/>
          <w:szCs w:val="28"/>
          <w:u w:val="single"/>
        </w:rPr>
      </w:pPr>
      <w:r w:rsidRPr="004D4B6D">
        <w:rPr>
          <w:rFonts w:cs="Times New Roman"/>
          <w:i/>
          <w:sz w:val="28"/>
          <w:szCs w:val="28"/>
          <w:u w:val="single"/>
        </w:rPr>
        <w:t xml:space="preserve">Проект поддержки чтения </w:t>
      </w:r>
    </w:p>
    <w:p w:rsidR="0025149B" w:rsidRPr="004D4B6D" w:rsidRDefault="0025149B" w:rsidP="004D4B6D">
      <w:pPr>
        <w:spacing w:after="0" w:line="240" w:lineRule="auto"/>
        <w:ind w:left="283" w:hanging="283"/>
        <w:jc w:val="right"/>
        <w:rPr>
          <w:rFonts w:cs="Times New Roman"/>
          <w:i/>
          <w:sz w:val="28"/>
          <w:szCs w:val="28"/>
          <w:u w:val="single"/>
        </w:rPr>
      </w:pPr>
      <w:r w:rsidRPr="004D4B6D">
        <w:rPr>
          <w:rFonts w:cs="Times New Roman"/>
          <w:i/>
          <w:sz w:val="28"/>
          <w:szCs w:val="28"/>
          <w:u w:val="single"/>
        </w:rPr>
        <w:t>«ВМЕСТЕ» (2018-2019гг.)</w:t>
      </w:r>
    </w:p>
    <w:p w:rsidR="0025149B" w:rsidRPr="004D4B6D" w:rsidRDefault="0025149B" w:rsidP="004D4B6D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25149B" w:rsidRPr="004D4B6D" w:rsidRDefault="0025149B" w:rsidP="004D4B6D">
      <w:pPr>
        <w:spacing w:after="0" w:line="240" w:lineRule="auto"/>
        <w:jc w:val="center"/>
        <w:rPr>
          <w:rFonts w:cs="Arial"/>
          <w:sz w:val="28"/>
          <w:szCs w:val="28"/>
        </w:rPr>
      </w:pPr>
      <w:r w:rsidRPr="004D4B6D">
        <w:rPr>
          <w:rFonts w:cs="Arial"/>
          <w:sz w:val="28"/>
          <w:szCs w:val="28"/>
        </w:rPr>
        <w:t>Уважаемые коллеги!</w:t>
      </w:r>
    </w:p>
    <w:p w:rsidR="0025149B" w:rsidRPr="004D4B6D" w:rsidRDefault="0025149B" w:rsidP="004D4B6D">
      <w:pPr>
        <w:spacing w:after="0" w:line="240" w:lineRule="auto"/>
        <w:ind w:firstLine="709"/>
        <w:jc w:val="both"/>
        <w:rPr>
          <w:rFonts w:cs="Arial"/>
          <w:sz w:val="28"/>
          <w:szCs w:val="28"/>
        </w:rPr>
      </w:pPr>
      <w:r w:rsidRPr="004D4B6D">
        <w:rPr>
          <w:rStyle w:val="a6"/>
          <w:sz w:val="28"/>
          <w:szCs w:val="28"/>
          <w:shd w:val="clear" w:color="auto" w:fill="FFFFFF"/>
        </w:rPr>
        <w:t xml:space="preserve">9 октября – </w:t>
      </w:r>
      <w:r w:rsidRPr="004D4B6D">
        <w:rPr>
          <w:rStyle w:val="a6"/>
          <w:b w:val="0"/>
          <w:sz w:val="28"/>
          <w:szCs w:val="28"/>
          <w:shd w:val="clear" w:color="auto" w:fill="FFFFFF"/>
        </w:rPr>
        <w:t>в нашей стране</w:t>
      </w:r>
      <w:r w:rsidRPr="004D4B6D">
        <w:rPr>
          <w:rStyle w:val="a6"/>
          <w:sz w:val="28"/>
          <w:szCs w:val="28"/>
          <w:shd w:val="clear" w:color="auto" w:fill="FFFFFF"/>
        </w:rPr>
        <w:t xml:space="preserve"> </w:t>
      </w:r>
      <w:r w:rsidRPr="004D4B6D">
        <w:rPr>
          <w:rStyle w:val="a6"/>
          <w:b w:val="0"/>
          <w:sz w:val="28"/>
          <w:szCs w:val="28"/>
          <w:shd w:val="clear" w:color="auto" w:fill="FFFFFF"/>
        </w:rPr>
        <w:t>пройдет</w:t>
      </w:r>
      <w:r w:rsidRPr="004D4B6D">
        <w:rPr>
          <w:rStyle w:val="a6"/>
          <w:sz w:val="28"/>
          <w:szCs w:val="28"/>
          <w:shd w:val="clear" w:color="auto" w:fill="FFFFFF"/>
        </w:rPr>
        <w:t xml:space="preserve"> Всероссийский День Чтения. </w:t>
      </w:r>
      <w:r w:rsidRPr="004D4B6D">
        <w:rPr>
          <w:rStyle w:val="a6"/>
          <w:b w:val="0"/>
          <w:sz w:val="28"/>
          <w:szCs w:val="28"/>
          <w:shd w:val="clear" w:color="auto" w:fill="FFFFFF"/>
        </w:rPr>
        <w:t>Впервые праздник стали отмечать в 2007 году, когда 24 ноября была принята Национальная программа чтения.</w:t>
      </w:r>
      <w:r w:rsidRPr="004D4B6D">
        <w:rPr>
          <w:rStyle w:val="a6"/>
          <w:sz w:val="28"/>
          <w:szCs w:val="28"/>
          <w:shd w:val="clear" w:color="auto" w:fill="FFFFFF"/>
        </w:rPr>
        <w:t xml:space="preserve"> </w:t>
      </w:r>
      <w:r w:rsidRPr="004D4B6D">
        <w:rPr>
          <w:rStyle w:val="a6"/>
          <w:b w:val="0"/>
          <w:sz w:val="28"/>
          <w:szCs w:val="28"/>
          <w:shd w:val="clear" w:color="auto" w:fill="FFFFFF"/>
        </w:rPr>
        <w:t>Цель события - постараться вернуть России звание самой читающей страны в мире.</w:t>
      </w:r>
      <w:r w:rsidRPr="004D4B6D">
        <w:rPr>
          <w:rStyle w:val="a6"/>
          <w:sz w:val="28"/>
          <w:szCs w:val="28"/>
          <w:shd w:val="clear" w:color="auto" w:fill="FFFFFF"/>
        </w:rPr>
        <w:t xml:space="preserve"> </w:t>
      </w:r>
    </w:p>
    <w:p w:rsidR="0025149B" w:rsidRPr="004D4B6D" w:rsidRDefault="0025149B" w:rsidP="004D4B6D">
      <w:pPr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4D4B6D">
        <w:rPr>
          <w:rFonts w:cs="Arial"/>
          <w:sz w:val="28"/>
          <w:szCs w:val="28"/>
        </w:rPr>
        <w:t>ГОБУК «Мурманская областная детско-юношеская библиотека</w:t>
      </w:r>
      <w:r w:rsidR="00FD54B1" w:rsidRPr="004D4B6D">
        <w:rPr>
          <w:rFonts w:cs="Arial"/>
          <w:sz w:val="28"/>
          <w:szCs w:val="28"/>
        </w:rPr>
        <w:t xml:space="preserve"> имени В.П. Махаевой</w:t>
      </w:r>
      <w:r w:rsidRPr="004D4B6D">
        <w:rPr>
          <w:rFonts w:cs="Arial"/>
          <w:sz w:val="28"/>
          <w:szCs w:val="28"/>
        </w:rPr>
        <w:t xml:space="preserve">» в рамках проекта поддержки чтения «ВМЕСТЕ» приглашает библиотеки региона </w:t>
      </w:r>
      <w:r w:rsidRPr="004D4B6D">
        <w:rPr>
          <w:rFonts w:cs="Arial"/>
          <w:b/>
          <w:sz w:val="28"/>
          <w:szCs w:val="28"/>
        </w:rPr>
        <w:t>9 октября 201</w:t>
      </w:r>
      <w:r w:rsidR="00FD54B1" w:rsidRPr="004D4B6D">
        <w:rPr>
          <w:rFonts w:cs="Arial"/>
          <w:b/>
          <w:sz w:val="28"/>
          <w:szCs w:val="28"/>
        </w:rPr>
        <w:t>9</w:t>
      </w:r>
      <w:r w:rsidRPr="004D4B6D">
        <w:rPr>
          <w:rFonts w:cs="Arial"/>
          <w:b/>
          <w:sz w:val="28"/>
          <w:szCs w:val="28"/>
        </w:rPr>
        <w:t xml:space="preserve"> года</w:t>
      </w:r>
      <w:r w:rsidRPr="004D4B6D">
        <w:rPr>
          <w:rFonts w:cs="Arial"/>
          <w:sz w:val="28"/>
          <w:szCs w:val="28"/>
        </w:rPr>
        <w:t xml:space="preserve"> провести единый день чтения </w:t>
      </w:r>
      <w:r w:rsidRPr="004D4B6D">
        <w:rPr>
          <w:rFonts w:cs="Arial"/>
          <w:b/>
          <w:sz w:val="28"/>
          <w:szCs w:val="28"/>
        </w:rPr>
        <w:t>«Под шелест книжных страниц».</w:t>
      </w:r>
      <w:r w:rsidRPr="004D4B6D">
        <w:rPr>
          <w:rFonts w:cs="Arial"/>
          <w:sz w:val="28"/>
          <w:szCs w:val="28"/>
        </w:rPr>
        <w:t xml:space="preserve"> </w:t>
      </w:r>
    </w:p>
    <w:p w:rsidR="0025149B" w:rsidRPr="004D4B6D" w:rsidRDefault="0025149B" w:rsidP="004D4B6D">
      <w:pPr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4D4B6D">
        <w:rPr>
          <w:rFonts w:cs="Arial"/>
          <w:b/>
          <w:sz w:val="28"/>
          <w:szCs w:val="28"/>
          <w:u w:val="single"/>
        </w:rPr>
        <w:t>Цель</w:t>
      </w:r>
      <w:r w:rsidRPr="004D4B6D">
        <w:rPr>
          <w:rFonts w:cs="Arial"/>
          <w:sz w:val="28"/>
          <w:szCs w:val="28"/>
          <w:u w:val="single"/>
        </w:rPr>
        <w:t>:</w:t>
      </w:r>
      <w:r w:rsidRPr="004D4B6D">
        <w:rPr>
          <w:rFonts w:cs="Arial"/>
          <w:sz w:val="28"/>
          <w:szCs w:val="28"/>
        </w:rPr>
        <w:t xml:space="preserve"> объединить детей и взрослых вокруг книги и чтения, представить лучшие образцы детской литературы. </w:t>
      </w:r>
    </w:p>
    <w:p w:rsidR="0025149B" w:rsidRPr="004D4B6D" w:rsidRDefault="0025149B" w:rsidP="004D4B6D">
      <w:pPr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4D4B6D">
        <w:rPr>
          <w:rFonts w:cs="Arial"/>
          <w:b/>
          <w:sz w:val="28"/>
          <w:szCs w:val="28"/>
          <w:u w:val="single"/>
        </w:rPr>
        <w:t xml:space="preserve">Участники </w:t>
      </w:r>
      <w:r w:rsidRPr="004D4B6D">
        <w:rPr>
          <w:rFonts w:cs="Arial"/>
          <w:sz w:val="28"/>
          <w:szCs w:val="28"/>
        </w:rPr>
        <w:t>– читатели библиотек, независимо от возраста.</w:t>
      </w:r>
    </w:p>
    <w:p w:rsidR="0025149B" w:rsidRPr="004D4B6D" w:rsidRDefault="0025149B" w:rsidP="004D4B6D">
      <w:pPr>
        <w:spacing w:after="0" w:line="240" w:lineRule="auto"/>
        <w:ind w:firstLine="708"/>
        <w:jc w:val="both"/>
        <w:rPr>
          <w:b/>
          <w:sz w:val="28"/>
          <w:szCs w:val="28"/>
          <w:u w:val="single"/>
        </w:rPr>
      </w:pPr>
    </w:p>
    <w:p w:rsidR="0025149B" w:rsidRPr="004D4B6D" w:rsidRDefault="0025149B" w:rsidP="004D4B6D">
      <w:pPr>
        <w:spacing w:after="0" w:line="240" w:lineRule="auto"/>
        <w:ind w:firstLine="708"/>
        <w:jc w:val="both"/>
        <w:rPr>
          <w:b/>
          <w:sz w:val="28"/>
          <w:szCs w:val="28"/>
          <w:u w:val="single"/>
        </w:rPr>
      </w:pPr>
      <w:r w:rsidRPr="004D4B6D">
        <w:rPr>
          <w:b/>
          <w:sz w:val="28"/>
          <w:szCs w:val="28"/>
          <w:u w:val="single"/>
        </w:rPr>
        <w:t>Сроки и порядок проведения.</w:t>
      </w:r>
    </w:p>
    <w:p w:rsidR="0025149B" w:rsidRPr="004D4B6D" w:rsidRDefault="0025149B" w:rsidP="004D4B6D">
      <w:pPr>
        <w:pStyle w:val="a5"/>
        <w:numPr>
          <w:ilvl w:val="0"/>
          <w:numId w:val="1"/>
        </w:numPr>
        <w:spacing w:after="0" w:line="240" w:lineRule="auto"/>
        <w:rPr>
          <w:rFonts w:cs="Arial"/>
          <w:b/>
          <w:sz w:val="28"/>
          <w:szCs w:val="28"/>
        </w:rPr>
      </w:pPr>
      <w:r w:rsidRPr="004D4B6D">
        <w:rPr>
          <w:rFonts w:cs="Arial"/>
          <w:sz w:val="28"/>
          <w:szCs w:val="28"/>
        </w:rPr>
        <w:t>Дата проведения - 0</w:t>
      </w:r>
      <w:r w:rsidRPr="004D4B6D">
        <w:rPr>
          <w:rFonts w:cs="Arial"/>
          <w:b/>
          <w:sz w:val="28"/>
          <w:szCs w:val="28"/>
        </w:rPr>
        <w:t>9 октября 201</w:t>
      </w:r>
      <w:r w:rsidR="00FD54B1" w:rsidRPr="004D4B6D">
        <w:rPr>
          <w:rFonts w:cs="Arial"/>
          <w:b/>
          <w:sz w:val="28"/>
          <w:szCs w:val="28"/>
        </w:rPr>
        <w:t>9</w:t>
      </w:r>
      <w:r w:rsidRPr="004D4B6D">
        <w:rPr>
          <w:rFonts w:cs="Arial"/>
          <w:b/>
          <w:sz w:val="28"/>
          <w:szCs w:val="28"/>
        </w:rPr>
        <w:t xml:space="preserve"> года </w:t>
      </w:r>
    </w:p>
    <w:p w:rsidR="0025149B" w:rsidRPr="004D4B6D" w:rsidRDefault="0025149B" w:rsidP="004D4B6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4D4B6D">
        <w:rPr>
          <w:sz w:val="28"/>
          <w:szCs w:val="28"/>
          <w:shd w:val="clear" w:color="auto" w:fill="FFFFFF"/>
        </w:rPr>
        <w:t>В библиотеках проходят </w:t>
      </w:r>
      <w:r w:rsidRPr="004D4B6D">
        <w:rPr>
          <w:sz w:val="28"/>
          <w:szCs w:val="28"/>
        </w:rPr>
        <w:t>культурно-просветительские мероприятия, презентации книжных выставок для детей и подростков</w:t>
      </w:r>
      <w:r w:rsidR="00B27680" w:rsidRPr="004D4B6D">
        <w:rPr>
          <w:sz w:val="28"/>
          <w:szCs w:val="28"/>
        </w:rPr>
        <w:t>, направленные на пропаганду книги и чтения</w:t>
      </w:r>
      <w:r w:rsidRPr="004D4B6D">
        <w:rPr>
          <w:sz w:val="28"/>
          <w:szCs w:val="28"/>
        </w:rPr>
        <w:t xml:space="preserve">. </w:t>
      </w:r>
    </w:p>
    <w:p w:rsidR="004D4B6D" w:rsidRPr="004D4B6D" w:rsidRDefault="0025149B" w:rsidP="004D4B6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firstLine="0"/>
        <w:jc w:val="both"/>
        <w:rPr>
          <w:color w:val="000000"/>
          <w:sz w:val="28"/>
          <w:szCs w:val="28"/>
        </w:rPr>
      </w:pPr>
      <w:r w:rsidRPr="004D4B6D">
        <w:rPr>
          <w:sz w:val="28"/>
          <w:szCs w:val="28"/>
        </w:rPr>
        <w:t xml:space="preserve">Главным событием Дня </w:t>
      </w:r>
      <w:r w:rsidR="004D4B6D" w:rsidRPr="004D4B6D">
        <w:rPr>
          <w:sz w:val="28"/>
          <w:szCs w:val="28"/>
        </w:rPr>
        <w:t>могут</w:t>
      </w:r>
      <w:r w:rsidRPr="004D4B6D">
        <w:rPr>
          <w:sz w:val="28"/>
          <w:szCs w:val="28"/>
        </w:rPr>
        <w:t xml:space="preserve"> стать громкие чтения, чтения вслух одной из книг-юбиляров 201</w:t>
      </w:r>
      <w:r w:rsidR="00FD54B1" w:rsidRPr="004D4B6D">
        <w:rPr>
          <w:sz w:val="28"/>
          <w:szCs w:val="28"/>
        </w:rPr>
        <w:t>9</w:t>
      </w:r>
      <w:r w:rsidRPr="004D4B6D">
        <w:rPr>
          <w:sz w:val="28"/>
          <w:szCs w:val="28"/>
        </w:rPr>
        <w:t xml:space="preserve"> года по выбору библиотеки-</w:t>
      </w:r>
      <w:r w:rsidR="00FD54B1" w:rsidRPr="004D4B6D">
        <w:rPr>
          <w:sz w:val="28"/>
          <w:szCs w:val="28"/>
        </w:rPr>
        <w:t>участницы</w:t>
      </w:r>
      <w:r w:rsidR="004D4B6D" w:rsidRPr="004D4B6D">
        <w:rPr>
          <w:sz w:val="28"/>
          <w:szCs w:val="28"/>
        </w:rPr>
        <w:t xml:space="preserve"> (</w:t>
      </w:r>
      <w:r w:rsidR="004D4B6D" w:rsidRPr="004D4B6D">
        <w:rPr>
          <w:color w:val="000000"/>
          <w:sz w:val="28"/>
          <w:szCs w:val="28"/>
        </w:rPr>
        <w:t>Приложение №3)</w:t>
      </w:r>
    </w:p>
    <w:p w:rsidR="00FD54B1" w:rsidRPr="004D4B6D" w:rsidRDefault="00FD54B1" w:rsidP="004D4B6D">
      <w:pPr>
        <w:pStyle w:val="a4"/>
        <w:numPr>
          <w:ilvl w:val="0"/>
          <w:numId w:val="1"/>
        </w:numPr>
        <w:jc w:val="both"/>
        <w:rPr>
          <w:rFonts w:cs="Arial"/>
          <w:color w:val="000000"/>
          <w:sz w:val="28"/>
          <w:szCs w:val="28"/>
        </w:rPr>
      </w:pPr>
      <w:r w:rsidRPr="004D4B6D">
        <w:rPr>
          <w:rFonts w:cs="Arial"/>
          <w:sz w:val="28"/>
          <w:szCs w:val="28"/>
        </w:rPr>
        <w:t xml:space="preserve">В срок до </w:t>
      </w:r>
      <w:r w:rsidRPr="004D4B6D">
        <w:rPr>
          <w:rFonts w:cs="Arial"/>
          <w:b/>
          <w:sz w:val="28"/>
          <w:szCs w:val="28"/>
        </w:rPr>
        <w:t>7 октября 2019 г.</w:t>
      </w:r>
      <w:r w:rsidRPr="004D4B6D">
        <w:rPr>
          <w:rFonts w:cs="Arial"/>
          <w:sz w:val="28"/>
          <w:szCs w:val="28"/>
        </w:rPr>
        <w:t xml:space="preserve"> необходимо прислать заявку на </w:t>
      </w:r>
      <w:r w:rsidRPr="004D4B6D">
        <w:rPr>
          <w:rFonts w:cs="Arial"/>
          <w:color w:val="000000"/>
          <w:sz w:val="28"/>
          <w:szCs w:val="28"/>
        </w:rPr>
        <w:t xml:space="preserve">адрес </w:t>
      </w:r>
      <w:r w:rsidRPr="004D4B6D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metod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</w:rPr>
          <w:t>@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polarnet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</w:rPr>
          <w:t>.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ru</w:t>
        </w:r>
      </w:hyperlink>
      <w:r w:rsidRPr="004D4B6D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 xml:space="preserve"> (научно-методический отдел МОДЮБ)</w:t>
      </w:r>
      <w:r w:rsidRPr="004D4B6D">
        <w:rPr>
          <w:rFonts w:cs="Arial"/>
          <w:color w:val="000000"/>
          <w:sz w:val="28"/>
          <w:szCs w:val="28"/>
        </w:rPr>
        <w:t xml:space="preserve"> </w:t>
      </w:r>
      <w:r w:rsidRPr="004D4B6D">
        <w:rPr>
          <w:rFonts w:cs="Arial"/>
          <w:color w:val="000000"/>
          <w:sz w:val="28"/>
          <w:szCs w:val="28"/>
          <w:lang w:val="en-US"/>
        </w:rPr>
        <w:t>c</w:t>
      </w:r>
      <w:r w:rsidRPr="004D4B6D">
        <w:rPr>
          <w:rFonts w:cs="Arial"/>
          <w:color w:val="000000"/>
          <w:sz w:val="28"/>
          <w:szCs w:val="28"/>
        </w:rPr>
        <w:t xml:space="preserve"> пометкой «областная акция </w:t>
      </w:r>
      <w:r w:rsidRPr="004D4B6D">
        <w:rPr>
          <w:rFonts w:cs="Arial"/>
          <w:b/>
          <w:sz w:val="28"/>
          <w:szCs w:val="28"/>
        </w:rPr>
        <w:t>«Под шелест книжных страниц»</w:t>
      </w:r>
      <w:r w:rsidR="004D4B6D" w:rsidRPr="004D4B6D">
        <w:rPr>
          <w:rFonts w:cs="Arial"/>
          <w:color w:val="000000"/>
          <w:sz w:val="28"/>
          <w:szCs w:val="28"/>
        </w:rPr>
        <w:t xml:space="preserve"> (П</w:t>
      </w:r>
      <w:r w:rsidRPr="004D4B6D">
        <w:rPr>
          <w:rFonts w:cs="Arial"/>
          <w:color w:val="000000"/>
          <w:sz w:val="28"/>
          <w:szCs w:val="28"/>
        </w:rPr>
        <w:t>риложение №1)</w:t>
      </w:r>
    </w:p>
    <w:p w:rsidR="004D4B6D" w:rsidRPr="004D4B6D" w:rsidRDefault="00FD54B1" w:rsidP="004D4B6D">
      <w:pPr>
        <w:pStyle w:val="a4"/>
        <w:numPr>
          <w:ilvl w:val="0"/>
          <w:numId w:val="1"/>
        </w:numPr>
        <w:jc w:val="both"/>
        <w:rPr>
          <w:rFonts w:cs="Arial"/>
          <w:color w:val="000000"/>
          <w:sz w:val="28"/>
          <w:szCs w:val="28"/>
        </w:rPr>
      </w:pPr>
      <w:r w:rsidRPr="004D4B6D">
        <w:rPr>
          <w:rFonts w:cs="Arial"/>
          <w:sz w:val="28"/>
          <w:szCs w:val="28"/>
        </w:rPr>
        <w:t xml:space="preserve">В срок </w:t>
      </w:r>
      <w:r w:rsidRPr="004D4B6D">
        <w:rPr>
          <w:rFonts w:cs="Arial"/>
          <w:b/>
          <w:sz w:val="28"/>
          <w:szCs w:val="28"/>
        </w:rPr>
        <w:t>до 14 октября 2019 года</w:t>
      </w:r>
      <w:r w:rsidRPr="004D4B6D">
        <w:rPr>
          <w:rFonts w:cs="Arial"/>
          <w:sz w:val="28"/>
          <w:szCs w:val="28"/>
        </w:rPr>
        <w:t xml:space="preserve"> учреждение-участник информирует организатора о проделанной работе, путем отправки </w:t>
      </w:r>
      <w:r w:rsidRPr="004D4B6D">
        <w:rPr>
          <w:rFonts w:cs="Arial"/>
          <w:b/>
          <w:sz w:val="28"/>
          <w:szCs w:val="28"/>
        </w:rPr>
        <w:t>отчетной формы</w:t>
      </w:r>
      <w:r w:rsidRPr="004D4B6D">
        <w:rPr>
          <w:rFonts w:cs="Arial"/>
          <w:sz w:val="28"/>
          <w:szCs w:val="28"/>
        </w:rPr>
        <w:t xml:space="preserve"> </w:t>
      </w:r>
      <w:r w:rsidRPr="004D4B6D">
        <w:rPr>
          <w:rFonts w:cs="Arial"/>
          <w:b/>
          <w:sz w:val="28"/>
          <w:szCs w:val="28"/>
        </w:rPr>
        <w:t>и фото</w:t>
      </w:r>
      <w:r w:rsidRPr="004D4B6D">
        <w:rPr>
          <w:rFonts w:cs="Arial"/>
          <w:sz w:val="28"/>
          <w:szCs w:val="28"/>
        </w:rPr>
        <w:t xml:space="preserve"> (3-4 фотографии отдельными файлами) в электронном виде на адрес </w:t>
      </w:r>
      <w:hyperlink r:id="rId7" w:history="1"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metod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</w:rPr>
          <w:t>@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polarnet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</w:rPr>
          <w:t>.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ru</w:t>
        </w:r>
      </w:hyperlink>
      <w:r w:rsidRPr="004D4B6D">
        <w:rPr>
          <w:rStyle w:val="a3"/>
          <w:rFonts w:cs="Arial"/>
          <w:sz w:val="28"/>
          <w:szCs w:val="28"/>
          <w:shd w:val="clear" w:color="auto" w:fill="FFFFFF"/>
        </w:rPr>
        <w:t xml:space="preserve"> в свободной форме.</w:t>
      </w:r>
      <w:r w:rsidRPr="004D4B6D">
        <w:rPr>
          <w:rStyle w:val="a3"/>
          <w:rFonts w:cs="Arial"/>
          <w:b/>
          <w:sz w:val="28"/>
          <w:szCs w:val="28"/>
          <w:shd w:val="clear" w:color="auto" w:fill="FFFFFF"/>
        </w:rPr>
        <w:t xml:space="preserve"> </w:t>
      </w:r>
      <w:r w:rsidR="004D4B6D" w:rsidRPr="004D4B6D">
        <w:rPr>
          <w:rFonts w:cs="Arial"/>
          <w:color w:val="000000"/>
          <w:sz w:val="28"/>
          <w:szCs w:val="28"/>
        </w:rPr>
        <w:t>(Приложение №2)</w:t>
      </w:r>
    </w:p>
    <w:p w:rsidR="00FD54B1" w:rsidRPr="004D4B6D" w:rsidRDefault="00FD54B1" w:rsidP="004D4B6D">
      <w:pPr>
        <w:pStyle w:val="a4"/>
        <w:suppressAutoHyphens/>
        <w:ind w:left="720"/>
        <w:jc w:val="both"/>
        <w:rPr>
          <w:rStyle w:val="a3"/>
          <w:rFonts w:cs="Arial"/>
          <w:b/>
          <w:sz w:val="28"/>
          <w:szCs w:val="28"/>
        </w:rPr>
      </w:pPr>
    </w:p>
    <w:p w:rsidR="00FD54B1" w:rsidRPr="004D4B6D" w:rsidRDefault="00FD54B1" w:rsidP="004D4B6D">
      <w:pPr>
        <w:pStyle w:val="a4"/>
        <w:numPr>
          <w:ilvl w:val="0"/>
          <w:numId w:val="1"/>
        </w:numPr>
        <w:suppressAutoHyphens/>
        <w:jc w:val="both"/>
        <w:rPr>
          <w:rStyle w:val="a3"/>
          <w:rFonts w:cs="Arial"/>
          <w:b/>
          <w:sz w:val="28"/>
          <w:szCs w:val="28"/>
        </w:rPr>
      </w:pPr>
      <w:r w:rsidRPr="004D4B6D">
        <w:rPr>
          <w:rStyle w:val="a3"/>
          <w:rFonts w:cs="Arial"/>
          <w:color w:val="auto"/>
          <w:sz w:val="28"/>
          <w:szCs w:val="28"/>
          <w:shd w:val="clear" w:color="auto" w:fill="FFFFFF"/>
        </w:rPr>
        <w:lastRenderedPageBreak/>
        <w:t>В отчет могут быть включены</w:t>
      </w:r>
      <w:r w:rsidRPr="004D4B6D">
        <w:rPr>
          <w:rStyle w:val="a3"/>
          <w:rFonts w:cs="Arial"/>
          <w:b/>
          <w:color w:val="auto"/>
          <w:sz w:val="28"/>
          <w:szCs w:val="28"/>
          <w:shd w:val="clear" w:color="auto" w:fill="FFFFFF"/>
        </w:rPr>
        <w:t xml:space="preserve"> </w:t>
      </w:r>
      <w:r w:rsidRPr="004D4B6D">
        <w:rPr>
          <w:rFonts w:cs="Arial"/>
          <w:sz w:val="28"/>
          <w:szCs w:val="28"/>
        </w:rPr>
        <w:t>мероприятия, приуроченные к празднику, посвященные данной теме и проведенные в период с 8 по 10 октября 2019 года.</w:t>
      </w:r>
    </w:p>
    <w:p w:rsidR="00FD54B1" w:rsidRPr="004D4B6D" w:rsidRDefault="00FD54B1" w:rsidP="004D4B6D">
      <w:pPr>
        <w:pStyle w:val="a4"/>
        <w:numPr>
          <w:ilvl w:val="0"/>
          <w:numId w:val="1"/>
        </w:numPr>
        <w:suppressAutoHyphens/>
        <w:jc w:val="both"/>
        <w:rPr>
          <w:rFonts w:cs="Arial"/>
          <w:b/>
          <w:sz w:val="28"/>
          <w:szCs w:val="28"/>
        </w:rPr>
      </w:pPr>
      <w:r w:rsidRPr="004D4B6D">
        <w:rPr>
          <w:rFonts w:cs="Arial"/>
          <w:sz w:val="28"/>
          <w:szCs w:val="28"/>
        </w:rPr>
        <w:t xml:space="preserve">Организатор </w:t>
      </w:r>
      <w:r w:rsidRPr="004D4B6D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(научно-методический отдел МОДЮБ)</w:t>
      </w:r>
      <w:r w:rsidRPr="004D4B6D">
        <w:rPr>
          <w:rFonts w:cs="Arial"/>
          <w:color w:val="000000"/>
          <w:sz w:val="28"/>
          <w:szCs w:val="28"/>
        </w:rPr>
        <w:t xml:space="preserve"> </w:t>
      </w:r>
      <w:r w:rsidRPr="004D4B6D">
        <w:rPr>
          <w:rFonts w:cs="Times New Roman"/>
          <w:color w:val="000000"/>
          <w:sz w:val="28"/>
          <w:szCs w:val="28"/>
          <w:lang w:eastAsia="ru-RU"/>
        </w:rPr>
        <w:t xml:space="preserve">отправляет участникам </w:t>
      </w:r>
      <w:r w:rsidRPr="004D4B6D">
        <w:rPr>
          <w:rFonts w:cs="Times New Roman"/>
          <w:b/>
          <w:color w:val="000000"/>
          <w:sz w:val="28"/>
          <w:szCs w:val="28"/>
          <w:lang w:eastAsia="ru-RU"/>
        </w:rPr>
        <w:t>сертификаты</w:t>
      </w:r>
      <w:r w:rsidRPr="004D4B6D">
        <w:rPr>
          <w:rFonts w:cs="Times New Roman"/>
          <w:color w:val="000000"/>
          <w:sz w:val="28"/>
          <w:szCs w:val="28"/>
          <w:lang w:eastAsia="ru-RU"/>
        </w:rPr>
        <w:t xml:space="preserve"> в электронном виде на адрес, указанный в заявке.</w:t>
      </w:r>
    </w:p>
    <w:p w:rsidR="00FD54B1" w:rsidRPr="004D4B6D" w:rsidRDefault="007A28D7" w:rsidP="004D4B6D">
      <w:pPr>
        <w:pStyle w:val="a4"/>
        <w:numPr>
          <w:ilvl w:val="0"/>
          <w:numId w:val="1"/>
        </w:numPr>
        <w:suppressAutoHyphens/>
        <w:jc w:val="both"/>
        <w:rPr>
          <w:sz w:val="28"/>
          <w:szCs w:val="28"/>
          <w:lang w:eastAsia="ru-RU"/>
        </w:rPr>
      </w:pPr>
      <w:r w:rsidRPr="004D4B6D">
        <w:rPr>
          <w:sz w:val="28"/>
          <w:szCs w:val="28"/>
          <w:lang w:eastAsia="ru-RU"/>
        </w:rPr>
        <w:t>Участием в акции, библиотеки подтверждают право ГОБУК «Мурманская областная детско-юношеская библиотека имени В.П.</w:t>
      </w:r>
      <w:r>
        <w:rPr>
          <w:sz w:val="28"/>
          <w:szCs w:val="28"/>
          <w:lang w:eastAsia="ru-RU"/>
        </w:rPr>
        <w:t xml:space="preserve"> </w:t>
      </w:r>
      <w:r w:rsidRPr="004D4B6D">
        <w:rPr>
          <w:sz w:val="28"/>
          <w:szCs w:val="28"/>
          <w:lang w:eastAsia="ru-RU"/>
        </w:rPr>
        <w:t>Махаевой» использовать предоставленные материалы по своему усмотрению (обобщение, составление методических сборников, составление статей и т.д.)</w:t>
      </w:r>
    </w:p>
    <w:p w:rsidR="0025149B" w:rsidRPr="004D4B6D" w:rsidRDefault="0025149B" w:rsidP="004D4B6D">
      <w:pPr>
        <w:pStyle w:val="a4"/>
        <w:ind w:left="284"/>
        <w:jc w:val="both"/>
        <w:rPr>
          <w:sz w:val="28"/>
          <w:szCs w:val="28"/>
        </w:rPr>
      </w:pPr>
    </w:p>
    <w:p w:rsidR="00B27680" w:rsidRPr="004D4B6D" w:rsidRDefault="00B27680" w:rsidP="004D4B6D">
      <w:pPr>
        <w:spacing w:after="0" w:line="240" w:lineRule="auto"/>
        <w:ind w:firstLine="284"/>
        <w:jc w:val="both"/>
        <w:rPr>
          <w:rFonts w:cs="Arial"/>
          <w:b/>
          <w:sz w:val="28"/>
          <w:szCs w:val="28"/>
        </w:rPr>
      </w:pPr>
    </w:p>
    <w:p w:rsidR="00B27680" w:rsidRPr="004D4B6D" w:rsidRDefault="00B27680" w:rsidP="004D4B6D">
      <w:pPr>
        <w:spacing w:after="0" w:line="240" w:lineRule="auto"/>
        <w:jc w:val="both"/>
        <w:rPr>
          <w:rFonts w:cs="Arial"/>
          <w:sz w:val="28"/>
          <w:szCs w:val="28"/>
          <w:u w:val="single"/>
        </w:rPr>
      </w:pPr>
      <w:r w:rsidRPr="004D4B6D">
        <w:rPr>
          <w:rFonts w:cs="Arial"/>
          <w:sz w:val="28"/>
          <w:szCs w:val="28"/>
          <w:u w:val="single"/>
        </w:rPr>
        <w:t>Контактные телефоны:</w:t>
      </w:r>
    </w:p>
    <w:p w:rsidR="00B27680" w:rsidRPr="004D4B6D" w:rsidRDefault="00B27680" w:rsidP="004D4B6D">
      <w:pPr>
        <w:spacing w:after="0" w:line="240" w:lineRule="auto"/>
        <w:jc w:val="both"/>
        <w:rPr>
          <w:rFonts w:cs="Arial"/>
          <w:sz w:val="28"/>
          <w:szCs w:val="28"/>
        </w:rPr>
      </w:pPr>
      <w:r w:rsidRPr="004D4B6D">
        <w:rPr>
          <w:rFonts w:cs="Arial"/>
          <w:sz w:val="28"/>
          <w:szCs w:val="28"/>
        </w:rPr>
        <w:t>8(8152) 44-21-72 – научно-методический отдел</w:t>
      </w:r>
    </w:p>
    <w:p w:rsidR="00B27680" w:rsidRPr="004D4B6D" w:rsidRDefault="00B27680" w:rsidP="004D4B6D">
      <w:pPr>
        <w:spacing w:after="0" w:line="240" w:lineRule="auto"/>
        <w:rPr>
          <w:rStyle w:val="a3"/>
          <w:sz w:val="28"/>
          <w:szCs w:val="28"/>
          <w:shd w:val="clear" w:color="auto" w:fill="FFFFFF"/>
        </w:rPr>
      </w:pPr>
      <w:r w:rsidRPr="004D4B6D">
        <w:rPr>
          <w:rFonts w:cs="Arial"/>
          <w:sz w:val="28"/>
          <w:szCs w:val="28"/>
          <w:lang w:val="en-US"/>
        </w:rPr>
        <w:t>e</w:t>
      </w:r>
      <w:r w:rsidRPr="004D4B6D">
        <w:rPr>
          <w:rFonts w:cs="Arial"/>
          <w:sz w:val="28"/>
          <w:szCs w:val="28"/>
        </w:rPr>
        <w:t>-</w:t>
      </w:r>
      <w:r w:rsidRPr="004D4B6D">
        <w:rPr>
          <w:rFonts w:cs="Arial"/>
          <w:sz w:val="28"/>
          <w:szCs w:val="28"/>
          <w:lang w:val="en-US"/>
        </w:rPr>
        <w:t>mail</w:t>
      </w:r>
      <w:r w:rsidRPr="004D4B6D">
        <w:rPr>
          <w:rFonts w:cs="Arial"/>
          <w:sz w:val="28"/>
          <w:szCs w:val="28"/>
        </w:rPr>
        <w:t xml:space="preserve">: </w:t>
      </w:r>
      <w:hyperlink r:id="rId8" w:history="1"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metod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</w:rPr>
          <w:t>@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polarnet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</w:rPr>
          <w:t>.</w:t>
        </w:r>
        <w:r w:rsidRPr="004D4B6D">
          <w:rPr>
            <w:rStyle w:val="a3"/>
            <w:rFonts w:cs="Arial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B27680" w:rsidRPr="004D4B6D" w:rsidRDefault="00B27680" w:rsidP="004D4B6D">
      <w:pPr>
        <w:pStyle w:val="a4"/>
        <w:ind w:left="284"/>
        <w:jc w:val="both"/>
        <w:rPr>
          <w:sz w:val="28"/>
          <w:szCs w:val="28"/>
        </w:rPr>
      </w:pPr>
    </w:p>
    <w:p w:rsidR="00FD54B1" w:rsidRPr="004D4B6D" w:rsidRDefault="00F57E21" w:rsidP="004D4B6D">
      <w:pPr>
        <w:pStyle w:val="a4"/>
        <w:ind w:left="284"/>
        <w:jc w:val="both"/>
        <w:rPr>
          <w:sz w:val="28"/>
          <w:szCs w:val="28"/>
          <w:u w:val="single"/>
        </w:rPr>
      </w:pPr>
      <w:r w:rsidRPr="004D4B6D">
        <w:rPr>
          <w:sz w:val="28"/>
          <w:szCs w:val="28"/>
          <w:u w:val="single"/>
        </w:rPr>
        <w:t>Формы и в</w:t>
      </w:r>
      <w:r w:rsidR="00FD54B1" w:rsidRPr="004D4B6D">
        <w:rPr>
          <w:sz w:val="28"/>
          <w:szCs w:val="28"/>
          <w:u w:val="single"/>
        </w:rPr>
        <w:t>арианты мероприятий:</w:t>
      </w:r>
    </w:p>
    <w:p w:rsidR="00FD54B1" w:rsidRPr="004D4B6D" w:rsidRDefault="00FD54B1" w:rsidP="004D4B6D">
      <w:pPr>
        <w:pStyle w:val="a4"/>
        <w:ind w:left="284"/>
        <w:jc w:val="both"/>
        <w:rPr>
          <w:sz w:val="28"/>
          <w:szCs w:val="28"/>
        </w:rPr>
      </w:pPr>
      <w:r w:rsidRPr="004D4B6D">
        <w:rPr>
          <w:sz w:val="28"/>
          <w:szCs w:val="28"/>
        </w:rPr>
        <w:t xml:space="preserve">- Индивидуальные консультации «Как выбрать книгу» </w:t>
      </w:r>
    </w:p>
    <w:p w:rsidR="00FD54B1" w:rsidRPr="004D4B6D" w:rsidRDefault="00FD54B1" w:rsidP="004D4B6D">
      <w:pPr>
        <w:pStyle w:val="a4"/>
        <w:ind w:left="284"/>
        <w:jc w:val="both"/>
        <w:rPr>
          <w:sz w:val="28"/>
          <w:szCs w:val="28"/>
        </w:rPr>
      </w:pPr>
      <w:r w:rsidRPr="004D4B6D">
        <w:rPr>
          <w:sz w:val="28"/>
          <w:szCs w:val="28"/>
        </w:rPr>
        <w:t xml:space="preserve">- Презентация книжного фонда, жанра, творчества отдельных авторов </w:t>
      </w:r>
    </w:p>
    <w:p w:rsidR="00FD54B1" w:rsidRPr="004D4B6D" w:rsidRDefault="00FD54B1" w:rsidP="004D4B6D">
      <w:pPr>
        <w:pStyle w:val="a4"/>
        <w:ind w:left="284"/>
        <w:jc w:val="both"/>
        <w:rPr>
          <w:sz w:val="28"/>
          <w:szCs w:val="28"/>
        </w:rPr>
      </w:pPr>
      <w:r w:rsidRPr="004D4B6D">
        <w:rPr>
          <w:sz w:val="28"/>
          <w:szCs w:val="28"/>
        </w:rPr>
        <w:t>- Громкие чтения (например, книг-юбиляров)</w:t>
      </w:r>
    </w:p>
    <w:p w:rsidR="00F57E21" w:rsidRPr="004D4B6D" w:rsidRDefault="00F57E21" w:rsidP="004D4B6D">
      <w:pPr>
        <w:pStyle w:val="a4"/>
        <w:ind w:left="284"/>
        <w:jc w:val="both"/>
        <w:rPr>
          <w:sz w:val="28"/>
          <w:szCs w:val="28"/>
        </w:rPr>
      </w:pPr>
      <w:r w:rsidRPr="004D4B6D">
        <w:rPr>
          <w:sz w:val="28"/>
          <w:szCs w:val="28"/>
        </w:rPr>
        <w:t>- Конкурс чтецов или выразительного чтения</w:t>
      </w:r>
    </w:p>
    <w:p w:rsidR="00FD54B1" w:rsidRPr="004D4B6D" w:rsidRDefault="00FD54B1" w:rsidP="004D4B6D">
      <w:pPr>
        <w:pStyle w:val="a4"/>
        <w:ind w:left="284"/>
        <w:jc w:val="both"/>
        <w:rPr>
          <w:sz w:val="28"/>
          <w:szCs w:val="28"/>
        </w:rPr>
      </w:pPr>
      <w:r w:rsidRPr="004D4B6D">
        <w:rPr>
          <w:sz w:val="28"/>
          <w:szCs w:val="28"/>
        </w:rPr>
        <w:t>- Чтение с элементами театрализации</w:t>
      </w:r>
    </w:p>
    <w:p w:rsidR="00F57E21" w:rsidRPr="004D4B6D" w:rsidRDefault="00F57E21" w:rsidP="004D4B6D">
      <w:pPr>
        <w:pStyle w:val="a4"/>
        <w:ind w:left="284"/>
        <w:jc w:val="both"/>
        <w:rPr>
          <w:sz w:val="28"/>
          <w:szCs w:val="28"/>
        </w:rPr>
      </w:pPr>
      <w:r w:rsidRPr="004D4B6D">
        <w:rPr>
          <w:sz w:val="28"/>
          <w:szCs w:val="28"/>
        </w:rPr>
        <w:t xml:space="preserve">- Читаем всей семьей в библиотеке: посиделки с книгой </w:t>
      </w:r>
    </w:p>
    <w:p w:rsidR="00FD54B1" w:rsidRPr="004D4B6D" w:rsidRDefault="00FD54B1" w:rsidP="004D4B6D">
      <w:pPr>
        <w:pStyle w:val="a4"/>
        <w:ind w:left="284"/>
        <w:jc w:val="both"/>
        <w:rPr>
          <w:sz w:val="28"/>
          <w:szCs w:val="28"/>
        </w:rPr>
      </w:pPr>
      <w:r w:rsidRPr="004D4B6D">
        <w:rPr>
          <w:sz w:val="28"/>
          <w:szCs w:val="28"/>
        </w:rPr>
        <w:t>- Акция «10 причин начать читать»</w:t>
      </w:r>
    </w:p>
    <w:p w:rsidR="00FD54B1" w:rsidRPr="004D4B6D" w:rsidRDefault="00FD54B1" w:rsidP="004D4B6D">
      <w:pPr>
        <w:pStyle w:val="a4"/>
        <w:ind w:left="284"/>
        <w:jc w:val="both"/>
        <w:rPr>
          <w:sz w:val="28"/>
          <w:szCs w:val="28"/>
        </w:rPr>
      </w:pPr>
      <w:r w:rsidRPr="004D4B6D">
        <w:rPr>
          <w:sz w:val="28"/>
          <w:szCs w:val="28"/>
        </w:rPr>
        <w:t xml:space="preserve">- Акция «ЛитОбмен»: </w:t>
      </w:r>
      <w:r w:rsidR="00F57E21" w:rsidRPr="004D4B6D">
        <w:rPr>
          <w:sz w:val="28"/>
          <w:szCs w:val="28"/>
        </w:rPr>
        <w:t>расскажи, что читаешь</w:t>
      </w:r>
    </w:p>
    <w:p w:rsidR="004D4B6D" w:rsidRPr="004D4B6D" w:rsidRDefault="004D4B6D" w:rsidP="004D4B6D">
      <w:pPr>
        <w:pStyle w:val="a4"/>
        <w:ind w:left="284"/>
        <w:jc w:val="both"/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D4B6D">
        <w:rPr>
          <w:b/>
          <w:sz w:val="28"/>
          <w:szCs w:val="28"/>
        </w:rPr>
        <w:t xml:space="preserve">- </w:t>
      </w:r>
      <w:r w:rsidRPr="004D4B6D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PR-акция «Книга в каждый дом!»</w:t>
      </w:r>
    </w:p>
    <w:p w:rsidR="004D4B6D" w:rsidRPr="004D4B6D" w:rsidRDefault="004D4B6D" w:rsidP="004D4B6D">
      <w:pPr>
        <w:pStyle w:val="a4"/>
        <w:ind w:left="284"/>
        <w:jc w:val="both"/>
        <w:rPr>
          <w:b/>
          <w:sz w:val="28"/>
          <w:szCs w:val="28"/>
        </w:rPr>
      </w:pPr>
      <w:r w:rsidRPr="004D4B6D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праздник книги и чтения «Люблю книги я читать!»</w:t>
      </w:r>
    </w:p>
    <w:p w:rsidR="00F57E21" w:rsidRDefault="00F57E21" w:rsidP="004D4B6D">
      <w:pPr>
        <w:pStyle w:val="a4"/>
        <w:ind w:left="284"/>
        <w:jc w:val="both"/>
        <w:rPr>
          <w:sz w:val="28"/>
          <w:szCs w:val="28"/>
        </w:rPr>
      </w:pPr>
      <w:proofErr w:type="gramStart"/>
      <w:r w:rsidRPr="004D4B6D">
        <w:rPr>
          <w:sz w:val="28"/>
          <w:szCs w:val="28"/>
        </w:rPr>
        <w:t>- Книжные выставки: инсталляция, сюрприз, знакомство, открытие, новинок, одного автора, одной книги и т.д.</w:t>
      </w:r>
      <w:proofErr w:type="gramEnd"/>
    </w:p>
    <w:p w:rsidR="00F62AB6" w:rsidRPr="004D4B6D" w:rsidRDefault="00F62AB6" w:rsidP="004D4B6D">
      <w:pPr>
        <w:pStyle w:val="a4"/>
        <w:ind w:left="28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- фотозона или фотоконкурс «</w:t>
      </w:r>
      <w:proofErr w:type="gramStart"/>
      <w:r>
        <w:rPr>
          <w:sz w:val="28"/>
          <w:szCs w:val="28"/>
        </w:rPr>
        <w:t>Застигнутые</w:t>
      </w:r>
      <w:proofErr w:type="gramEnd"/>
      <w:r>
        <w:rPr>
          <w:sz w:val="28"/>
          <w:szCs w:val="28"/>
        </w:rPr>
        <w:t xml:space="preserve"> за чтением»</w:t>
      </w:r>
    </w:p>
    <w:p w:rsidR="00F57E21" w:rsidRPr="004D4B6D" w:rsidRDefault="00F57E21" w:rsidP="004D4B6D">
      <w:pPr>
        <w:pStyle w:val="a4"/>
        <w:ind w:left="284"/>
        <w:jc w:val="both"/>
        <w:rPr>
          <w:sz w:val="28"/>
          <w:szCs w:val="28"/>
        </w:rPr>
      </w:pPr>
    </w:p>
    <w:bookmarkEnd w:id="0"/>
    <w:p w:rsidR="00B27680" w:rsidRDefault="00B27680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D54B1" w:rsidRDefault="00FD54B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B27680" w:rsidRDefault="00B27680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D54B1" w:rsidRDefault="00FD54B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D54B1" w:rsidRDefault="00FD54B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57E21" w:rsidRDefault="00F57E2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57E21" w:rsidRDefault="00F57E2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57E21" w:rsidRDefault="00F57E2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57E21" w:rsidRDefault="00F57E2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57E21" w:rsidRDefault="00F57E2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57E21" w:rsidRDefault="00F57E21" w:rsidP="00B27680">
      <w:pPr>
        <w:pStyle w:val="a4"/>
        <w:ind w:left="142" w:firstLine="425"/>
        <w:jc w:val="right"/>
        <w:rPr>
          <w:sz w:val="28"/>
          <w:szCs w:val="28"/>
        </w:rPr>
      </w:pPr>
    </w:p>
    <w:p w:rsidR="00FD54B1" w:rsidRPr="00651FCB" w:rsidRDefault="00FD54B1" w:rsidP="00FD54B1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№1</w:t>
      </w:r>
    </w:p>
    <w:p w:rsidR="00FD54B1" w:rsidRDefault="00FD54B1" w:rsidP="00FD54B1">
      <w:pPr>
        <w:rPr>
          <w:rFonts w:eastAsia="Calibri"/>
          <w:b/>
          <w:sz w:val="26"/>
          <w:szCs w:val="26"/>
        </w:rPr>
      </w:pPr>
    </w:p>
    <w:p w:rsidR="00FD54B1" w:rsidRPr="00D2246A" w:rsidRDefault="00FD54B1" w:rsidP="00FD54B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FD54B1" w:rsidRPr="00B735A7" w:rsidRDefault="00FD54B1" w:rsidP="00FD54B1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  <w:szCs w:val="28"/>
        </w:rPr>
        <w:t xml:space="preserve">на участие в областной </w:t>
      </w:r>
      <w:r>
        <w:rPr>
          <w:rFonts w:eastAsia="Calibri"/>
          <w:b/>
          <w:szCs w:val="28"/>
        </w:rPr>
        <w:t>литературной</w:t>
      </w:r>
      <w:r w:rsidRPr="00B735A7">
        <w:rPr>
          <w:rFonts w:eastAsia="Calibri"/>
          <w:b/>
          <w:szCs w:val="28"/>
        </w:rPr>
        <w:t xml:space="preserve"> акции</w:t>
      </w:r>
    </w:p>
    <w:p w:rsidR="00FD54B1" w:rsidRPr="00B735A7" w:rsidRDefault="00FD54B1" w:rsidP="00FD54B1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735A7">
        <w:rPr>
          <w:b/>
          <w:szCs w:val="28"/>
        </w:rPr>
        <w:t>«</w:t>
      </w:r>
      <w:r>
        <w:rPr>
          <w:b/>
          <w:szCs w:val="28"/>
        </w:rPr>
        <w:t>Под шелест книжных страниц</w:t>
      </w:r>
      <w:r w:rsidRPr="00B735A7">
        <w:rPr>
          <w:b/>
          <w:szCs w:val="28"/>
        </w:rPr>
        <w:t>»</w:t>
      </w:r>
    </w:p>
    <w:p w:rsidR="00FD54B1" w:rsidRPr="00D2246A" w:rsidRDefault="00FD54B1" w:rsidP="00FD54B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FD54B1" w:rsidRPr="00C80C76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C80C76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FD54B1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C80C76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C80C76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C80C76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C80C76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C80C76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C80C76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Default="00FD54B1" w:rsidP="00856A2B">
            <w:pPr>
              <w:pStyle w:val="a4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FD54B1" w:rsidRPr="00C80C76" w:rsidRDefault="00FD54B1" w:rsidP="00856A2B">
            <w:pPr>
              <w:pStyle w:val="a4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FD54B1" w:rsidRPr="00C80C76" w:rsidRDefault="00FD54B1" w:rsidP="00856A2B">
            <w:pPr>
              <w:pStyle w:val="a4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FD54B1" w:rsidRPr="00C80C76" w:rsidRDefault="00FD54B1" w:rsidP="00856A2B">
            <w:pPr>
              <w:pStyle w:val="a4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C80C76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D54B1" w:rsidRDefault="00FD54B1" w:rsidP="00FD54B1">
      <w:pPr>
        <w:rPr>
          <w:b/>
          <w:iCs/>
          <w:sz w:val="26"/>
          <w:szCs w:val="26"/>
          <w:lang w:eastAsia="ru-RU"/>
        </w:rPr>
      </w:pPr>
    </w:p>
    <w:p w:rsidR="00FD54B1" w:rsidRPr="003F4FBD" w:rsidRDefault="00FD54B1" w:rsidP="00FD54B1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FD54B1" w:rsidRPr="003F4FBD" w:rsidRDefault="00FD54B1" w:rsidP="00FD54B1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D54B1" w:rsidRDefault="00FD54B1" w:rsidP="00FD54B1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D54B1" w:rsidRDefault="00FD54B1" w:rsidP="00FD54B1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FD54B1" w:rsidRDefault="00FD54B1" w:rsidP="00FD54B1">
      <w:pPr>
        <w:rPr>
          <w:b/>
          <w:iCs/>
          <w:sz w:val="26"/>
          <w:szCs w:val="26"/>
          <w:lang w:eastAsia="ru-RU"/>
        </w:rPr>
      </w:pPr>
    </w:p>
    <w:p w:rsidR="00FD54B1" w:rsidRDefault="00FD54B1" w:rsidP="00FD54B1">
      <w:pPr>
        <w:rPr>
          <w:b/>
          <w:iCs/>
          <w:sz w:val="26"/>
          <w:szCs w:val="26"/>
          <w:lang w:eastAsia="ru-RU"/>
        </w:rPr>
      </w:pPr>
    </w:p>
    <w:p w:rsidR="00FD54B1" w:rsidRPr="00651FCB" w:rsidRDefault="00FD54B1" w:rsidP="00FD54B1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№2</w:t>
      </w:r>
    </w:p>
    <w:p w:rsidR="00FD54B1" w:rsidRDefault="00FD54B1" w:rsidP="00FD54B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FD54B1" w:rsidRPr="00B735A7" w:rsidRDefault="00FD54B1" w:rsidP="00FD54B1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</w:rPr>
        <w:t>об участии в</w:t>
      </w:r>
      <w:r w:rsidRPr="00B735A7">
        <w:rPr>
          <w:rFonts w:eastAsia="Calibri"/>
          <w:b/>
          <w:szCs w:val="28"/>
        </w:rPr>
        <w:t xml:space="preserve"> областной </w:t>
      </w:r>
      <w:r>
        <w:rPr>
          <w:rFonts w:eastAsia="Calibri"/>
          <w:b/>
          <w:szCs w:val="28"/>
        </w:rPr>
        <w:t>литературной</w:t>
      </w:r>
      <w:r w:rsidRPr="00B735A7">
        <w:rPr>
          <w:rFonts w:eastAsia="Calibri"/>
          <w:b/>
          <w:szCs w:val="28"/>
        </w:rPr>
        <w:t xml:space="preserve"> акции</w:t>
      </w:r>
    </w:p>
    <w:p w:rsidR="00FD54B1" w:rsidRPr="00B735A7" w:rsidRDefault="00FD54B1" w:rsidP="00FD54B1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735A7">
        <w:rPr>
          <w:b/>
          <w:szCs w:val="28"/>
        </w:rPr>
        <w:t>«</w:t>
      </w:r>
      <w:r>
        <w:rPr>
          <w:b/>
          <w:szCs w:val="28"/>
        </w:rPr>
        <w:t>Под шелест книжных страниц</w:t>
      </w:r>
      <w:r w:rsidRPr="00B735A7">
        <w:rPr>
          <w:b/>
          <w:szCs w:val="28"/>
        </w:rPr>
        <w:t>»</w:t>
      </w:r>
    </w:p>
    <w:p w:rsidR="00FD54B1" w:rsidRDefault="00FD54B1" w:rsidP="00FD54B1">
      <w:pPr>
        <w:spacing w:after="0" w:line="240" w:lineRule="auto"/>
        <w:jc w:val="center"/>
        <w:rPr>
          <w:color w:val="000000"/>
          <w:szCs w:val="26"/>
        </w:rPr>
      </w:pPr>
    </w:p>
    <w:p w:rsidR="00FD54B1" w:rsidRDefault="00FD54B1" w:rsidP="00FD54B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D54B1" w:rsidRPr="00E26D9A" w:rsidRDefault="00FD54B1" w:rsidP="00FD54B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  <w:tr w:rsidR="00FD54B1" w:rsidRPr="00E26D9A" w:rsidTr="00856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FD54B1" w:rsidRPr="00E26D9A" w:rsidRDefault="00FD54B1" w:rsidP="00856A2B">
            <w:pPr>
              <w:pStyle w:val="a4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Pr="00E26D9A" w:rsidRDefault="00FD54B1" w:rsidP="00856A2B">
            <w:pPr>
              <w:pStyle w:val="a4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D54B1" w:rsidRDefault="00FD54B1" w:rsidP="00FD54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FD54B1" w:rsidRDefault="00FD54B1" w:rsidP="00FD54B1">
      <w:pPr>
        <w:shd w:val="clear" w:color="auto" w:fill="FFFFFF"/>
        <w:spacing w:line="240" w:lineRule="auto"/>
        <w:rPr>
          <w:rFonts w:eastAsia="Times New Roman" w:cs="Arial"/>
          <w:color w:val="4C4C4C"/>
          <w:sz w:val="26"/>
          <w:szCs w:val="26"/>
          <w:lang w:eastAsia="ru-RU"/>
        </w:rPr>
      </w:pPr>
    </w:p>
    <w:p w:rsidR="004D4B6D" w:rsidRDefault="004D4B6D" w:rsidP="00FD54B1">
      <w:pPr>
        <w:shd w:val="clear" w:color="auto" w:fill="FFFFFF"/>
        <w:spacing w:line="240" w:lineRule="auto"/>
        <w:rPr>
          <w:rFonts w:eastAsia="Times New Roman" w:cs="Arial"/>
          <w:color w:val="4C4C4C"/>
          <w:sz w:val="26"/>
          <w:szCs w:val="26"/>
          <w:lang w:eastAsia="ru-RU"/>
        </w:rPr>
      </w:pPr>
    </w:p>
    <w:p w:rsidR="004D4B6D" w:rsidRPr="00651FCB" w:rsidRDefault="004D4B6D" w:rsidP="004D4B6D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>
        <w:rPr>
          <w:color w:val="000000"/>
          <w:szCs w:val="26"/>
        </w:rPr>
        <w:lastRenderedPageBreak/>
        <w:t>Приложение №3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right"/>
        <w:textAlignment w:val="top"/>
        <w:rPr>
          <w:rFonts w:eastAsia="Times New Roman" w:cs="Times New Roman"/>
          <w:bCs/>
          <w:sz w:val="24"/>
          <w:szCs w:val="24"/>
          <w:lang w:eastAsia="ru-RU"/>
        </w:rPr>
      </w:pPr>
    </w:p>
    <w:p w:rsidR="004D4B6D" w:rsidRPr="004D4B6D" w:rsidRDefault="004D4B6D" w:rsidP="004D4B6D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="Tahoma"/>
          <w:b/>
          <w:sz w:val="28"/>
          <w:szCs w:val="24"/>
          <w:u w:val="single"/>
          <w:lang w:eastAsia="ru-RU"/>
        </w:rPr>
      </w:pPr>
      <w:r w:rsidRPr="004D4B6D">
        <w:rPr>
          <w:rFonts w:eastAsia="Times New Roman" w:cs="Times New Roman"/>
          <w:b/>
          <w:bCs/>
          <w:sz w:val="28"/>
          <w:szCs w:val="24"/>
          <w:u w:val="single"/>
          <w:lang w:eastAsia="ru-RU"/>
        </w:rPr>
        <w:t>Произведения – юбиляры 2019 года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300 лет – Дефо Д. «Жизнь и удивительные приключения Робинзона Крузо»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(1719)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200 лет – Гофман Э.Т.А. «Крошка Цахес по прозванию Циннобер»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(1819)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200 лет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 – роман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Вальтера Скотта «Айвенго» (1819)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210 лет 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–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первая публикация «Басен» Ивана Андреевича Крылова (1809)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195лет – Байрон Д. «Дон Жуан» (1824)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195 лет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 – комедия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«Горе от ума» А.С. Грибоедова (1824)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195 лет – Пушкин А.С. «Бахчисарайский сарай», </w:t>
      </w:r>
      <w:r w:rsidR="007A28D7">
        <w:rPr>
          <w:rFonts w:eastAsia="Times New Roman" w:cs="Times New Roman"/>
          <w:bCs/>
          <w:color w:val="000000"/>
          <w:sz w:val="24"/>
          <w:szCs w:val="24"/>
          <w:lang w:eastAsia="ru-RU"/>
        </w:rPr>
        <w:t>"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Цыганы</w:t>
      </w:r>
      <w:r w:rsidR="007A28D7">
        <w:rPr>
          <w:rFonts w:eastAsia="Times New Roman" w:cs="Times New Roman"/>
          <w:bCs/>
          <w:color w:val="000000"/>
          <w:sz w:val="24"/>
          <w:szCs w:val="24"/>
          <w:lang w:eastAsia="ru-RU"/>
        </w:rPr>
        <w:t>"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 (1824)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185 лет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– Гоголь Н.В. «Повесть о том, как поссорился Иван Иванович и Иваном Никифоровичем» (1834)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185 лет – Ершов П.П. «Конек-Горбунок» (1834)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185 лет – Одоевский В.Ф. «Городок в табакерке» (1834)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185лет – Пушкин А.С. «История Пугачевского бунта», «Пиковая дама», «Сказка о мертвой царевне и семи богатырях», «Сказка о золотом петушке» (1834)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180лет – Гоголь Н.В. «Мертвые души» (1839)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180лет – Диккенс Ч. «Оливер Твист» (1839)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180 лет – Лермонтов Т.Ю. «Тамань», «Мцыри» (1839)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175 лет – Андерсен Х.К. «Снежная королева» (1844)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175лет – Дюма А. «Три мушкетера» (1844)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170 лет – Андерсен Х.К. «Оле-Лукойе» (1849)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165лет – Островский А.Н. «Бедность не порок» (1854)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155 лет – Некрасов Н.А. «Мороз, Красный нос», «Железная дорога» (1864)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150лет – Верн Ж. «20000 лье под водой» (1869)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150 лет – Гончарова И. «Обрыв» (1869)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140 ле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т -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Достоевский Ф.М. «Братья Карамазовы» (1879-1880)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140 лет – Островский А.Н. «Бесприданница» (1879)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135ле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т -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Твен М. «Приключения 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Гекельберри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Финна» (1884)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135 лет – Чехов А.П. «Ванька», «Хирургия», «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Хамелеон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», «Маска», «Жалобная книга»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130 ле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т -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Джером К. Джером «Трое в лодке, не считая собаки» (1889)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130лет – Толстой Л.Н. «Крейцерова соната» (1889)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130лет – Чехов А.П. «Свадьба», «Скучная история» (1889)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125 ле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т -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Киплинг Р. Дж. «Книга Джунглей», «Маугли» (1894-1895)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115 лет – Блок А.А. «Стихи о Прекрасной Даме» (1904)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115 лет – Горький А.М. «Человек», «Дачники» (1904)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115лет – Лондон Д. «Морской волк» (1904)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115 лет – Чехов А.П. «Вишневый сад» (1904)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105 лет – Ахматова А.А. «Чётки»: 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поэтический сборник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(1914)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105 лет – Горький А.М. «Детство»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(1914)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100 лет – Чуковский К.И. «Крокодил» (1919)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95 лет – Бианки В.В. «Лесные домишки», «Чей нос 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лучше?»,</w:t>
      </w:r>
      <w:r w:rsidR="007A28D7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A28D7"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«Чьи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это ноги?», «Кто чем поёт?» (1924)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95 лет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 –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Чуковский К. «Мухина свадьба»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 под названием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«Муха Цокотуха»(1924)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95 лет – Олеша Ю.К. «Три толстяка» (1924)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90лет – Маршак С.Я. «Усатый-полосатый» (1929)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90 лет – Ремарк Э-М. «На западном фронте без перемен» (1929)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lastRenderedPageBreak/>
        <w:t>90 лет – Хемингуэй Э. «Прощай, оружие» (1929)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90 лет – Чуковский К.И. «Айболит» (1929)</w:t>
      </w:r>
    </w:p>
    <w:p w:rsidR="004D4B6D" w:rsidRPr="004D4B6D" w:rsidRDefault="007A28D7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90 лет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– Шолохов М.А. «Тихий Дон»: 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(третья книга)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(1929)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85 лет – Островский Н.А. «Как закалялась сталь» (1934)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85 лет – Толстой А.Н. «Петр Первый»: 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(вторая книга)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 (1934)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85 лет – Трэверс П. «Мэри Поппинс» (1934)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85 лет – Шварц Е.Л. «Голый король» (1934)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80 лет – Арбузов А.Н. «Таня» (1939)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80 лет – Бажов П.П. «Малахитовая шкатулка» (1939)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80 лет – Волков А.М. «Волшебник изумрудного города» (1939)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80 лет – Гайдар А.П. «Судьба барабанщика», «Чук и Гек» (1939)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80 лет – Пантелеев Л. «Ленька Пантелеев» (1939)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80 лет – Паустовский К.Г. «Мещерская сторона»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(1939)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80 лет – Фраерман Р.М. «Дикая собака Динго, или Повесть о первой любви</w:t>
      </w:r>
      <w:r w:rsidRPr="004D4B6D">
        <w:rPr>
          <w:rFonts w:eastAsia="Times New Roman" w:cs="Times New Roman"/>
          <w:color w:val="000000"/>
          <w:sz w:val="24"/>
          <w:szCs w:val="24"/>
          <w:lang w:eastAsia="ru-RU"/>
        </w:rPr>
        <w:t>» (1939)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75 лет – Каверин В.А. «Два капитана» (1944)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75 лет – Шварц Е.Л. «Дракон»(1944)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70 лет – Казакевич Э. «Весна на Одере» (1949)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70 лет – Кассиль Л.А. «Улица младшего сына» (1949)</w:t>
      </w:r>
    </w:p>
    <w:p w:rsidR="004D4B6D" w:rsidRPr="004D4B6D" w:rsidRDefault="004D4B6D" w:rsidP="004D4B6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ahoma"/>
          <w:color w:val="000000"/>
          <w:sz w:val="24"/>
          <w:szCs w:val="24"/>
          <w:lang w:eastAsia="ru-RU"/>
        </w:rPr>
      </w:pPr>
      <w:r w:rsidRPr="004D4B6D">
        <w:rPr>
          <w:rFonts w:eastAsia="Times New Roman" w:cs="Times New Roman"/>
          <w:bCs/>
          <w:color w:val="000000"/>
          <w:sz w:val="24"/>
          <w:szCs w:val="24"/>
          <w:lang w:eastAsia="ru-RU"/>
        </w:rPr>
        <w:t>70 лет – Носов Н.Н. «Веселая семейка» (1949)</w:t>
      </w:r>
    </w:p>
    <w:p w:rsidR="0025149B" w:rsidRPr="004D4B6D" w:rsidRDefault="0025149B" w:rsidP="004D4B6D">
      <w:pPr>
        <w:spacing w:after="0" w:line="240" w:lineRule="auto"/>
        <w:rPr>
          <w:rFonts w:cs="Segoe UI"/>
          <w:color w:val="4B4B4B"/>
          <w:sz w:val="24"/>
          <w:szCs w:val="24"/>
        </w:rPr>
      </w:pPr>
    </w:p>
    <w:sectPr w:rsidR="0025149B" w:rsidRPr="004D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10786"/>
    <w:multiLevelType w:val="hybridMultilevel"/>
    <w:tmpl w:val="B248EBA0"/>
    <w:lvl w:ilvl="0" w:tplc="16C49FA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9C"/>
    <w:rsid w:val="00067033"/>
    <w:rsid w:val="00075706"/>
    <w:rsid w:val="00232B9C"/>
    <w:rsid w:val="0025149B"/>
    <w:rsid w:val="004D4B6D"/>
    <w:rsid w:val="006817CB"/>
    <w:rsid w:val="00757AC7"/>
    <w:rsid w:val="007A28D7"/>
    <w:rsid w:val="00892EC7"/>
    <w:rsid w:val="00B27680"/>
    <w:rsid w:val="00C46D5D"/>
    <w:rsid w:val="00F57E21"/>
    <w:rsid w:val="00F62AB6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49B"/>
    <w:rPr>
      <w:strike w:val="0"/>
      <w:dstrike w:val="0"/>
      <w:color w:val="140985"/>
      <w:u w:val="none"/>
      <w:effect w:val="none"/>
    </w:rPr>
  </w:style>
  <w:style w:type="paragraph" w:styleId="a4">
    <w:name w:val="No Spacing"/>
    <w:uiPriority w:val="1"/>
    <w:qFormat/>
    <w:rsid w:val="002514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5149B"/>
    <w:pPr>
      <w:ind w:left="720"/>
      <w:contextualSpacing/>
    </w:pPr>
  </w:style>
  <w:style w:type="character" w:customStyle="1" w:styleId="apple-converted-space">
    <w:name w:val="apple-converted-space"/>
    <w:basedOn w:val="a0"/>
    <w:rsid w:val="0025149B"/>
  </w:style>
  <w:style w:type="character" w:styleId="a6">
    <w:name w:val="Strong"/>
    <w:basedOn w:val="a0"/>
    <w:uiPriority w:val="22"/>
    <w:qFormat/>
    <w:rsid w:val="00251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49B"/>
    <w:rPr>
      <w:strike w:val="0"/>
      <w:dstrike w:val="0"/>
      <w:color w:val="140985"/>
      <w:u w:val="none"/>
      <w:effect w:val="none"/>
    </w:rPr>
  </w:style>
  <w:style w:type="paragraph" w:styleId="a4">
    <w:name w:val="No Spacing"/>
    <w:uiPriority w:val="1"/>
    <w:qFormat/>
    <w:rsid w:val="002514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5149B"/>
    <w:pPr>
      <w:ind w:left="720"/>
      <w:contextualSpacing/>
    </w:pPr>
  </w:style>
  <w:style w:type="character" w:customStyle="1" w:styleId="apple-converted-space">
    <w:name w:val="apple-converted-space"/>
    <w:basedOn w:val="a0"/>
    <w:rsid w:val="0025149B"/>
  </w:style>
  <w:style w:type="character" w:styleId="a6">
    <w:name w:val="Strong"/>
    <w:basedOn w:val="a0"/>
    <w:uiPriority w:val="22"/>
    <w:qFormat/>
    <w:rsid w:val="00251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@polarne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@polar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polarne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7</cp:revision>
  <cp:lastPrinted>2018-10-02T08:15:00Z</cp:lastPrinted>
  <dcterms:created xsi:type="dcterms:W3CDTF">2018-10-02T08:15:00Z</dcterms:created>
  <dcterms:modified xsi:type="dcterms:W3CDTF">2019-09-25T09:18:00Z</dcterms:modified>
</cp:coreProperties>
</file>